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3AED7CDC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 xml:space="preserve">, реализующих программу </w:t>
      </w:r>
      <w:r w:rsidR="00407A8D">
        <w:rPr>
          <w:rFonts w:ascii="Times New Roman" w:hAnsi="Times New Roman"/>
          <w:b/>
          <w:sz w:val="18"/>
          <w:szCs w:val="18"/>
        </w:rPr>
        <w:t>магистратуры</w:t>
      </w:r>
    </w:p>
    <w:p w14:paraId="51CA2088" w14:textId="5A9E80A1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</w:t>
      </w:r>
      <w:r w:rsidR="00407A8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0</w:t>
      </w:r>
      <w:r w:rsidR="00407A8D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07A8D">
        <w:rPr>
          <w:rFonts w:ascii="Times New Roman" w:hAnsi="Times New Roman"/>
          <w:b/>
          <w:sz w:val="18"/>
          <w:szCs w:val="18"/>
        </w:rPr>
        <w:t>Финансы и кредит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407A8D">
        <w:rPr>
          <w:rFonts w:ascii="Times New Roman" w:hAnsi="Times New Roman"/>
          <w:b/>
          <w:sz w:val="18"/>
          <w:szCs w:val="18"/>
        </w:rPr>
        <w:t>направленность</w:t>
      </w:r>
      <w:r>
        <w:rPr>
          <w:rFonts w:ascii="Times New Roman" w:hAnsi="Times New Roman"/>
          <w:b/>
          <w:sz w:val="18"/>
          <w:szCs w:val="18"/>
        </w:rPr>
        <w:t xml:space="preserve"> программ</w:t>
      </w:r>
      <w:r w:rsidR="00407A8D">
        <w:rPr>
          <w:rFonts w:ascii="Times New Roman" w:hAnsi="Times New Roman"/>
          <w:b/>
          <w:sz w:val="18"/>
          <w:szCs w:val="18"/>
        </w:rPr>
        <w:t>ы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407A8D">
        <w:rPr>
          <w:rFonts w:ascii="Times New Roman" w:hAnsi="Times New Roman"/>
          <w:b/>
          <w:sz w:val="18"/>
          <w:szCs w:val="18"/>
        </w:rPr>
        <w:t>Ф</w:t>
      </w:r>
      <w:r>
        <w:rPr>
          <w:rFonts w:ascii="Times New Roman" w:hAnsi="Times New Roman"/>
          <w:b/>
          <w:sz w:val="18"/>
          <w:szCs w:val="18"/>
        </w:rPr>
        <w:t>инансы</w:t>
      </w:r>
      <w:r w:rsidR="00407A8D">
        <w:rPr>
          <w:rFonts w:ascii="Times New Roman" w:hAnsi="Times New Roman"/>
          <w:b/>
          <w:sz w:val="18"/>
          <w:szCs w:val="18"/>
        </w:rPr>
        <w:t xml:space="preserve"> государственного сектора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2D4882AE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472F29" w:rsidRPr="00A0111F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472F29" w:rsidRPr="00A0111F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948"/>
        <w:gridCol w:w="1311"/>
        <w:gridCol w:w="1236"/>
        <w:gridCol w:w="1054"/>
        <w:gridCol w:w="733"/>
        <w:gridCol w:w="3126"/>
        <w:gridCol w:w="2354"/>
        <w:gridCol w:w="1130"/>
        <w:gridCol w:w="1799"/>
      </w:tblGrid>
      <w:tr w:rsidR="009D0B93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D0B93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126C4" w:rsidRPr="00A0111F" w14:paraId="0C4C8284" w14:textId="77777777" w:rsidTr="004D55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87FE" w14:textId="153E03A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30CB6" w14:textId="071FA0C6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783C0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Научно-исследовательская работа </w:t>
            </w:r>
          </w:p>
          <w:p w14:paraId="153642F5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Современные концепции финансов и кредита</w:t>
            </w:r>
          </w:p>
          <w:p w14:paraId="1FBBA279" w14:textId="5DB35B30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Методология анализа государственных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4B546" w14:textId="44BE2464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3CE8" w14:textId="4D86F601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C8180" w14:textId="4D9870D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0D096" w14:textId="6C2E825C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-Финансовый менеджмент организации в условиях цифровой экономики, 2021,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Исламские финансы, ФГОБУ ВО "Финансовый университет при Правительстве Российской Федерации", 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 2024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ограниченными возможностями здоровья в образовательной организации» ФГОБУ ВО "Финансовый университет при Правительстве Российской Федерации"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ED01A" w14:textId="4F4BE67A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24579" w14:textId="2DD5B542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75DC5" w14:textId="77777777" w:rsidR="007126C4" w:rsidRDefault="007126C4" w:rsidP="0071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79FE622" w14:textId="1BF542A2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65F28EC0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="00407A8D" w:rsidRPr="00407A8D">
              <w:rPr>
                <w:rFonts w:ascii="Times New Roman" w:hAnsi="Times New Roman"/>
                <w:sz w:val="18"/>
                <w:szCs w:val="18"/>
              </w:rPr>
              <w:t>Международные стандарты финансовой отчетности для государственного сектора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9CEAE0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1D7588C2" w14:textId="77777777" w:rsidTr="00407A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73968" w14:textId="77777777" w:rsidR="00407A8D" w:rsidRPr="00407A8D" w:rsidRDefault="00A0111F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407A8D"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Современные финансовые рынки </w:t>
            </w:r>
          </w:p>
          <w:p w14:paraId="2172EC30" w14:textId="77777777" w:rsidR="00407A8D" w:rsidRPr="00407A8D" w:rsidRDefault="00407A8D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Финансовые инструменты социальной политики </w:t>
            </w:r>
          </w:p>
          <w:p w14:paraId="06E8971F" w14:textId="50DBB691" w:rsidR="00A0111F" w:rsidRPr="00A0111F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 Цифровые финансы в секторе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7F02" w14:textId="119C468C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6C8AA1FE" w14:textId="0C500E1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2C113F8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4D65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кафедры «Математика и информатика»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2960BB19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Математическое обеспечение финансовых решений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7DC518A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46C58BF5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Финансовые и денежно-кредитные методы регулирования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182AD11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магистратуры: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Финансы и кредит, направленность программы магистратуры «Финансы государственного сектора</w:t>
            </w:r>
          </w:p>
        </w:tc>
      </w:tr>
      <w:tr w:rsidR="009D0B93" w:rsidRPr="00A0111F" w14:paraId="096F18F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32458" w14:textId="46D3AF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>Ишназарова Зульфия Мирзовна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5EB29" w14:textId="6409C2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  <w:r w:rsidR="004D6504">
              <w:rPr>
                <w:rFonts w:ascii="Times New Roman" w:hAnsi="Times New Roman"/>
                <w:sz w:val="18"/>
                <w:szCs w:val="18"/>
              </w:rPr>
              <w:t xml:space="preserve"> кафедры 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B374D" w14:textId="772D1781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-Бюджетно-налоговая политика и национальные цели развития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-Эффективное управление региональными и муниципальными финансами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-Технологии исполнения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5294F" w14:textId="17EBA654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EBF93" w14:textId="46589EBC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843CB" w14:textId="50CE714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D90F8" w14:textId="1ADDA3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 Цифровая трансформация вуза как тренд современного образования, ФГОБУ ВО БашГУ, 2021 г.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 xml:space="preserve">- Прикладной искусственный интеллект в программах дисциплин, АНО ВО «Университет Иннополис», 2021 г. 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 Организация образовательного процесса для обучения инвалидов и лиц с ОВЗ в образовательных организациях среднего, высшего и дополнительного профессионального образования, ФГОБУ ВО БашГУ, 2021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6C37" w14:textId="777777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1F98" w14:textId="43D4D5CF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5EB61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753EB1B" w14:textId="21B836AA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20B81C30" w14:textId="77777777" w:rsidTr="009D0B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C821EB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Правовое регулирование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​9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7247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CE03758" w14:textId="5052F5CB" w:rsidR="00A0111F" w:rsidRPr="00A0111F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667CB6D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9D0B93" w:rsidRPr="009D0B93">
              <w:rPr>
                <w:rFonts w:ascii="Times New Roman" w:hAnsi="Times New Roman"/>
                <w:sz w:val="20"/>
                <w:szCs w:val="20"/>
              </w:rPr>
              <w:t>Управление суверенными фондами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B90A2" w14:textId="5171C084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652ED4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-380402 Менеджмент, направленность программы «Проектный менеджмент», -38.04.08 Финансы и кредит, направленность программы "Финансы государственного сектора"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9D0B93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331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Научно-исследовательский семинар</w:t>
            </w:r>
          </w:p>
          <w:p w14:paraId="4154DFBC" w14:textId="728EE34C" w:rsidR="009D0B93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-Руководтсво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-Охрана труда в образовательной организации в объеме 40 часов, 2021, ФГОБУ ВО "Финансовый университет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334B159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C2626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Научно-исследовательская работа</w:t>
            </w:r>
          </w:p>
          <w:p w14:paraId="38E8337F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Корпоративные финансы (продвинутый уровень) </w:t>
            </w:r>
          </w:p>
          <w:p w14:paraId="58412638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Управление финансами компаний с государственными участием </w:t>
            </w:r>
          </w:p>
          <w:p w14:paraId="672B3970" w14:textId="3F0C5C6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Программно-проектное управление государственными финансами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-Опыт разработки и применения дистанционных образовательных технологий «Astra Linux, LibreeOfice», 2022, ФГОБУ ВО "Финансовый университет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электронных курсов в СДО Moodle» 2024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56640D8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713F4" w14:textId="77777777" w:rsidR="00370405" w:rsidRDefault="00370405" w:rsidP="00B263C8">
      <w:pPr>
        <w:spacing w:after="0" w:line="240" w:lineRule="auto"/>
      </w:pPr>
      <w:r>
        <w:separator/>
      </w:r>
    </w:p>
  </w:endnote>
  <w:endnote w:type="continuationSeparator" w:id="0">
    <w:p w14:paraId="5E7E8B19" w14:textId="77777777" w:rsidR="00370405" w:rsidRDefault="00370405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8045" w14:textId="77777777" w:rsidR="00370405" w:rsidRDefault="00370405" w:rsidP="00B263C8">
      <w:pPr>
        <w:spacing w:after="0" w:line="240" w:lineRule="auto"/>
      </w:pPr>
      <w:r>
        <w:separator/>
      </w:r>
    </w:p>
  </w:footnote>
  <w:footnote w:type="continuationSeparator" w:id="0">
    <w:p w14:paraId="29F5D6D0" w14:textId="77777777" w:rsidR="00370405" w:rsidRDefault="00370405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2DAA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D6C9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5E1B"/>
    <w:rsid w:val="003677C8"/>
    <w:rsid w:val="00370405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07A8D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6504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E4CCB"/>
    <w:rsid w:val="006F0544"/>
    <w:rsid w:val="006F3D48"/>
    <w:rsid w:val="007022CE"/>
    <w:rsid w:val="007126C4"/>
    <w:rsid w:val="00713AFE"/>
    <w:rsid w:val="007248E0"/>
    <w:rsid w:val="00725460"/>
    <w:rsid w:val="00737C58"/>
    <w:rsid w:val="00757918"/>
    <w:rsid w:val="00763A33"/>
    <w:rsid w:val="007665E1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2ADD"/>
    <w:rsid w:val="008D4857"/>
    <w:rsid w:val="008D606E"/>
    <w:rsid w:val="008E051B"/>
    <w:rsid w:val="008E2BA9"/>
    <w:rsid w:val="008E521A"/>
    <w:rsid w:val="008F237A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D0B93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5B4E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44A8D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28FD"/>
    <w:rsid w:val="00D97D49"/>
    <w:rsid w:val="00DA0269"/>
    <w:rsid w:val="00DA7781"/>
    <w:rsid w:val="00DA778C"/>
    <w:rsid w:val="00DB285D"/>
    <w:rsid w:val="00DB57BE"/>
    <w:rsid w:val="00DB7D3C"/>
    <w:rsid w:val="00DC0B2B"/>
    <w:rsid w:val="00DC1B30"/>
    <w:rsid w:val="00DD4A98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B31E-8B40-4D2F-A5F8-CEC64D10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Евгения О. Пруссакова</cp:lastModifiedBy>
  <cp:revision>9</cp:revision>
  <cp:lastPrinted>2022-09-13T05:38:00Z</cp:lastPrinted>
  <dcterms:created xsi:type="dcterms:W3CDTF">2024-10-14T07:47:00Z</dcterms:created>
  <dcterms:modified xsi:type="dcterms:W3CDTF">2025-09-08T03:39:00Z</dcterms:modified>
</cp:coreProperties>
</file>