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6B" w:rsidRDefault="00196E6B" w:rsidP="00196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38.04.0</w:t>
      </w:r>
      <w:r w:rsidR="0024459F">
        <w:rPr>
          <w:rFonts w:ascii="Times New Roman" w:hAnsi="Times New Roman" w:cs="Times New Roman"/>
          <w:sz w:val="28"/>
          <w:szCs w:val="28"/>
        </w:rPr>
        <w:t xml:space="preserve">2 </w:t>
      </w:r>
      <w:r w:rsidR="00187729">
        <w:rPr>
          <w:rFonts w:ascii="Times New Roman" w:hAnsi="Times New Roman" w:cs="Times New Roman"/>
          <w:sz w:val="28"/>
          <w:szCs w:val="28"/>
        </w:rPr>
        <w:t>Менеджмент</w:t>
      </w:r>
      <w:bookmarkStart w:id="0" w:name="_GoBack"/>
      <w:bookmarkEnd w:id="0"/>
    </w:p>
    <w:p w:rsidR="00196E6B" w:rsidRDefault="00196E6B" w:rsidP="00196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187729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96E6B" w:rsidRDefault="00196E6B" w:rsidP="00196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60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29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729">
        <w:rPr>
          <w:rFonts w:ascii="Times New Roman" w:hAnsi="Times New Roman" w:cs="Times New Roman"/>
          <w:b/>
          <w:sz w:val="28"/>
          <w:szCs w:val="28"/>
        </w:rPr>
        <w:t xml:space="preserve">Общенаучный модуль 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Управленческая экономика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Современные методы управления эффективностью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Стратегический финансовый менеджмент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Математическое моделирование и количественные методы исследований в менеджменте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Современный стратегический анализ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 xml:space="preserve">Стратегический маркетинг 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72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87729">
        <w:rPr>
          <w:rFonts w:ascii="Times New Roman" w:hAnsi="Times New Roman" w:cs="Times New Roman"/>
          <w:sz w:val="28"/>
          <w:szCs w:val="28"/>
        </w:rPr>
        <w:t xml:space="preserve"> в системе корпоративного управления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Контроль в системе корпоративного управления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Корпоративное право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Организация деятельности совета директоров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Принятие управленческих решений в корпорациях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Социальная ответственность бизнеса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Теория и практика корпоративного управления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Философия в профессиональной деятельности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Информационные системы управления эффективностью бизнеса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Профессиональный иностранный язык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Корпоративное управление и устойчивое развитие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Бизнес-планирование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Управление качеством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Проектный менеджмент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Маркетинговые коммуникации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Экономика развития</w:t>
      </w:r>
    </w:p>
    <w:p w:rsidR="00187729" w:rsidRPr="00187729" w:rsidRDefault="00187729" w:rsidP="00187729">
      <w:pPr>
        <w:jc w:val="both"/>
        <w:rPr>
          <w:rFonts w:ascii="Times New Roman" w:hAnsi="Times New Roman" w:cs="Times New Roman"/>
          <w:sz w:val="28"/>
          <w:szCs w:val="28"/>
        </w:rPr>
      </w:pPr>
      <w:r w:rsidRPr="00187729">
        <w:rPr>
          <w:rFonts w:ascii="Times New Roman" w:hAnsi="Times New Roman" w:cs="Times New Roman"/>
          <w:sz w:val="28"/>
          <w:szCs w:val="28"/>
        </w:rPr>
        <w:t>Особенности взаимодействия бизнеса и власти</w:t>
      </w:r>
    </w:p>
    <w:p w:rsidR="00697A67" w:rsidRPr="00187729" w:rsidRDefault="00697A67" w:rsidP="00187729">
      <w:pPr>
        <w:jc w:val="both"/>
        <w:rPr>
          <w:b/>
        </w:rPr>
      </w:pPr>
    </w:p>
    <w:sectPr w:rsidR="00697A67" w:rsidRPr="00187729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20"/>
    <w:rsid w:val="00187729"/>
    <w:rsid w:val="00196E6B"/>
    <w:rsid w:val="0024459F"/>
    <w:rsid w:val="002B60C9"/>
    <w:rsid w:val="002D0320"/>
    <w:rsid w:val="004264DE"/>
    <w:rsid w:val="00697A67"/>
    <w:rsid w:val="006A0FB7"/>
    <w:rsid w:val="00F9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E5AF-DE6D-43FD-BA8E-1F9C428C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10</cp:revision>
  <cp:lastPrinted>2023-01-12T11:33:00Z</cp:lastPrinted>
  <dcterms:created xsi:type="dcterms:W3CDTF">2023-01-10T09:41:00Z</dcterms:created>
  <dcterms:modified xsi:type="dcterms:W3CDTF">2023-01-12T11:33:00Z</dcterms:modified>
</cp:coreProperties>
</file>