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E4" w:rsidRPr="00155AF7" w:rsidRDefault="00DC6AE4" w:rsidP="00DC6AE4">
      <w:pPr>
        <w:rPr>
          <w:rFonts w:ascii="Times New Roman" w:hAnsi="Times New Roman" w:cs="Times New Roman"/>
          <w:b/>
          <w:sz w:val="28"/>
          <w:szCs w:val="28"/>
        </w:rPr>
      </w:pPr>
      <w:r w:rsidRPr="00155AF7">
        <w:rPr>
          <w:rFonts w:ascii="Times New Roman" w:hAnsi="Times New Roman" w:cs="Times New Roman"/>
          <w:b/>
          <w:sz w:val="28"/>
          <w:szCs w:val="28"/>
        </w:rPr>
        <w:t xml:space="preserve">Перечень дисциплин по </w:t>
      </w:r>
      <w:r w:rsidR="003F4926">
        <w:rPr>
          <w:rFonts w:ascii="Times New Roman" w:hAnsi="Times New Roman" w:cs="Times New Roman"/>
          <w:b/>
          <w:sz w:val="28"/>
          <w:szCs w:val="28"/>
        </w:rPr>
        <w:t xml:space="preserve">специальности 40.02.01 </w:t>
      </w:r>
      <w:r w:rsidRPr="00DC6AE4"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Литература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История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География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Физика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Химия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Биология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Математика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Информатика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Родной язык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История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Математика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экологического права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Семейное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Гражданский процесс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Страховое дело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Статистика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Менеджмент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Теория социальной работы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Организация социальной работы с различными группами населения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Социально-правовые гарантии инвалидов и лиц с ограниченными возможностями здоровья 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Муниципальное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разработки и управления социальными проектами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Основы исследовательской деятельности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социальной защиты</w:t>
      </w:r>
    </w:p>
    <w:p w:rsidR="00DC6AE4" w:rsidRPr="00DC6AE4" w:rsidRDefault="00DC6AE4" w:rsidP="00DC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AE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DC6AE4" w:rsidRPr="00DC6AE4" w:rsidRDefault="00DC6AE4" w:rsidP="00807B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6AE4" w:rsidRPr="00DC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A5DDC"/>
    <w:multiLevelType w:val="hybridMultilevel"/>
    <w:tmpl w:val="0376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34"/>
    <w:rsid w:val="003F4926"/>
    <w:rsid w:val="00422A01"/>
    <w:rsid w:val="004D6986"/>
    <w:rsid w:val="00807BA8"/>
    <w:rsid w:val="00B34A34"/>
    <w:rsid w:val="00D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0421-D789-4099-B60C-C250936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4</cp:revision>
  <dcterms:created xsi:type="dcterms:W3CDTF">2025-04-14T05:40:00Z</dcterms:created>
  <dcterms:modified xsi:type="dcterms:W3CDTF">2025-04-14T07:40:00Z</dcterms:modified>
</cp:coreProperties>
</file>