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C4B5" w14:textId="77777777" w:rsidR="00AA7C3F" w:rsidRDefault="00AA7C3F" w:rsidP="00AA7C3F">
      <w:pPr>
        <w:spacing w:line="245" w:lineRule="auto"/>
        <w:jc w:val="center"/>
        <w:rPr>
          <w:sz w:val="24"/>
          <w:szCs w:val="24"/>
        </w:rPr>
      </w:pPr>
      <w:r w:rsidRPr="00FD7540">
        <w:rPr>
          <w:sz w:val="24"/>
          <w:szCs w:val="24"/>
        </w:rPr>
        <w:t>Федеральное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государственное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образовательное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бюджетное</w:t>
      </w:r>
    </w:p>
    <w:p w14:paraId="3FCD4139" w14:textId="77777777" w:rsidR="00AA7C3F" w:rsidRPr="00FD7540" w:rsidRDefault="00AA7C3F" w:rsidP="00AA7C3F">
      <w:pPr>
        <w:spacing w:line="245" w:lineRule="auto"/>
        <w:jc w:val="center"/>
        <w:rPr>
          <w:sz w:val="24"/>
          <w:szCs w:val="24"/>
        </w:rPr>
      </w:pPr>
      <w:r w:rsidRPr="00FD7540">
        <w:rPr>
          <w:spacing w:val="-55"/>
          <w:sz w:val="24"/>
          <w:szCs w:val="24"/>
        </w:rPr>
        <w:t xml:space="preserve"> </w:t>
      </w:r>
      <w:r>
        <w:rPr>
          <w:spacing w:val="-55"/>
          <w:sz w:val="24"/>
          <w:szCs w:val="24"/>
        </w:rPr>
        <w:t xml:space="preserve">        у</w:t>
      </w:r>
      <w:r w:rsidRPr="00FD7540">
        <w:rPr>
          <w:sz w:val="24"/>
          <w:szCs w:val="24"/>
        </w:rPr>
        <w:t>чреждение</w:t>
      </w:r>
      <w:r w:rsidRPr="00FD7540">
        <w:rPr>
          <w:spacing w:val="34"/>
          <w:sz w:val="24"/>
          <w:szCs w:val="24"/>
        </w:rPr>
        <w:t xml:space="preserve"> </w:t>
      </w:r>
      <w:r w:rsidRPr="00FD7540">
        <w:rPr>
          <w:sz w:val="24"/>
          <w:szCs w:val="24"/>
        </w:rPr>
        <w:t>высшего</w:t>
      </w:r>
      <w:r w:rsidRPr="00FD7540">
        <w:rPr>
          <w:spacing w:val="24"/>
          <w:sz w:val="24"/>
          <w:szCs w:val="24"/>
        </w:rPr>
        <w:t xml:space="preserve"> </w:t>
      </w:r>
      <w:r w:rsidRPr="00FD7540">
        <w:rPr>
          <w:sz w:val="24"/>
          <w:szCs w:val="24"/>
        </w:rPr>
        <w:t>образования</w:t>
      </w:r>
    </w:p>
    <w:p w14:paraId="404C1002" w14:textId="77777777" w:rsidR="00AA7C3F" w:rsidRDefault="00AA7C3F" w:rsidP="00AA7C3F">
      <w:pPr>
        <w:pStyle w:val="a3"/>
        <w:spacing w:line="237" w:lineRule="auto"/>
        <w:ind w:right="41"/>
        <w:jc w:val="center"/>
        <w:rPr>
          <w:b/>
          <w:bCs/>
          <w:w w:val="105"/>
        </w:rPr>
      </w:pPr>
      <w:r w:rsidRPr="00FD7540">
        <w:rPr>
          <w:b/>
          <w:bCs/>
          <w:w w:val="105"/>
        </w:rPr>
        <w:t>«Финансовый</w:t>
      </w:r>
      <w:r w:rsidRPr="00FD7540">
        <w:rPr>
          <w:b/>
          <w:bCs/>
          <w:spacing w:val="27"/>
          <w:w w:val="105"/>
        </w:rPr>
        <w:t xml:space="preserve"> </w:t>
      </w:r>
      <w:r w:rsidRPr="00FD7540">
        <w:rPr>
          <w:b/>
          <w:bCs/>
          <w:w w:val="105"/>
        </w:rPr>
        <w:t>университет</w:t>
      </w:r>
      <w:r w:rsidRPr="00FD7540">
        <w:rPr>
          <w:b/>
          <w:bCs/>
          <w:spacing w:val="32"/>
          <w:w w:val="105"/>
        </w:rPr>
        <w:t xml:space="preserve"> </w:t>
      </w:r>
      <w:r w:rsidRPr="00FD7540">
        <w:rPr>
          <w:b/>
          <w:bCs/>
          <w:w w:val="105"/>
        </w:rPr>
        <w:t>при</w:t>
      </w:r>
      <w:r w:rsidRPr="00FD7540">
        <w:rPr>
          <w:b/>
          <w:bCs/>
          <w:spacing w:val="18"/>
          <w:w w:val="105"/>
        </w:rPr>
        <w:t xml:space="preserve"> </w:t>
      </w:r>
      <w:r w:rsidRPr="00FD7540">
        <w:rPr>
          <w:b/>
          <w:bCs/>
          <w:w w:val="105"/>
        </w:rPr>
        <w:t>Правительстве</w:t>
      </w:r>
      <w:r w:rsidRPr="00FD7540">
        <w:rPr>
          <w:b/>
          <w:bCs/>
          <w:spacing w:val="53"/>
          <w:w w:val="105"/>
        </w:rPr>
        <w:t xml:space="preserve"> </w:t>
      </w:r>
      <w:r w:rsidRPr="00FD7540">
        <w:rPr>
          <w:b/>
          <w:bCs/>
          <w:w w:val="105"/>
        </w:rPr>
        <w:t>Российской</w:t>
      </w:r>
      <w:r w:rsidRPr="00FD7540">
        <w:rPr>
          <w:b/>
          <w:bCs/>
          <w:spacing w:val="42"/>
          <w:w w:val="105"/>
        </w:rPr>
        <w:t xml:space="preserve"> </w:t>
      </w:r>
      <w:r w:rsidRPr="00FD7540">
        <w:rPr>
          <w:b/>
          <w:bCs/>
          <w:w w:val="105"/>
        </w:rPr>
        <w:t>Федерации»</w:t>
      </w:r>
      <w:r w:rsidRPr="00FD7540">
        <w:rPr>
          <w:b/>
          <w:bCs/>
          <w:spacing w:val="-73"/>
          <w:w w:val="105"/>
        </w:rPr>
        <w:t xml:space="preserve"> </w:t>
      </w:r>
      <w:r w:rsidRPr="00FD7540">
        <w:rPr>
          <w:b/>
          <w:bCs/>
          <w:w w:val="105"/>
        </w:rPr>
        <w:t>(Финансовый</w:t>
      </w:r>
      <w:r w:rsidRPr="00FD7540">
        <w:rPr>
          <w:b/>
          <w:bCs/>
          <w:spacing w:val="57"/>
          <w:w w:val="105"/>
        </w:rPr>
        <w:t xml:space="preserve"> </w:t>
      </w:r>
      <w:r w:rsidRPr="00FD7540">
        <w:rPr>
          <w:b/>
          <w:bCs/>
          <w:w w:val="105"/>
        </w:rPr>
        <w:t>университет)</w:t>
      </w:r>
    </w:p>
    <w:p w14:paraId="410EF092" w14:textId="77777777" w:rsidR="00AA7C3F" w:rsidRPr="00FD7540" w:rsidRDefault="00AA7C3F" w:rsidP="00AA7C3F">
      <w:pPr>
        <w:pStyle w:val="a3"/>
        <w:spacing w:line="237" w:lineRule="auto"/>
        <w:ind w:right="41"/>
        <w:jc w:val="center"/>
        <w:rPr>
          <w:b/>
          <w:bCs/>
        </w:rPr>
      </w:pPr>
      <w:r>
        <w:rPr>
          <w:b/>
          <w:bCs/>
          <w:w w:val="105"/>
        </w:rPr>
        <w:t>Уфимский филиал Финуниверситета</w:t>
      </w:r>
    </w:p>
    <w:p w14:paraId="752FF4B1" w14:textId="77777777" w:rsidR="00AA7C3F" w:rsidRPr="00FD7540" w:rsidRDefault="00AA7C3F" w:rsidP="00AA7C3F">
      <w:pPr>
        <w:pStyle w:val="1"/>
        <w:spacing w:before="286"/>
        <w:ind w:right="50"/>
        <w:rPr>
          <w:sz w:val="28"/>
          <w:szCs w:val="28"/>
        </w:rPr>
      </w:pPr>
      <w:r w:rsidRPr="00FD7540">
        <w:rPr>
          <w:w w:val="95"/>
          <w:sz w:val="28"/>
          <w:szCs w:val="28"/>
        </w:rPr>
        <w:t>ОТЗЫВ</w:t>
      </w:r>
      <w:r w:rsidRPr="00FD7540">
        <w:rPr>
          <w:spacing w:val="26"/>
          <w:w w:val="95"/>
          <w:sz w:val="28"/>
          <w:szCs w:val="28"/>
        </w:rPr>
        <w:t xml:space="preserve"> </w:t>
      </w:r>
      <w:r w:rsidRPr="00FD7540">
        <w:rPr>
          <w:w w:val="95"/>
          <w:sz w:val="28"/>
          <w:szCs w:val="28"/>
        </w:rPr>
        <w:t>РУКОВОДИТЕЛЯ</w:t>
      </w:r>
    </w:p>
    <w:p w14:paraId="4BCB1A78" w14:textId="77777777" w:rsidR="00AA7C3F" w:rsidRPr="00FD7540" w:rsidRDefault="00AA7C3F" w:rsidP="00AA7C3F">
      <w:pPr>
        <w:spacing w:before="8"/>
        <w:ind w:right="46"/>
        <w:jc w:val="center"/>
        <w:rPr>
          <w:b/>
          <w:bCs/>
          <w:sz w:val="28"/>
          <w:szCs w:val="28"/>
        </w:rPr>
      </w:pPr>
      <w:r w:rsidRPr="00FD7540">
        <w:rPr>
          <w:b/>
          <w:bCs/>
          <w:w w:val="95"/>
          <w:sz w:val="28"/>
          <w:szCs w:val="28"/>
        </w:rPr>
        <w:t>o</w:t>
      </w:r>
      <w:r w:rsidRPr="00FD7540">
        <w:rPr>
          <w:b/>
          <w:bCs/>
          <w:spacing w:val="15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работе</w:t>
      </w:r>
      <w:r w:rsidRPr="00FD7540">
        <w:rPr>
          <w:b/>
          <w:bCs/>
          <w:spacing w:val="19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обучающегося</w:t>
      </w:r>
      <w:r w:rsidRPr="00FD7540">
        <w:rPr>
          <w:b/>
          <w:bCs/>
          <w:spacing w:val="12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в</w:t>
      </w:r>
      <w:r w:rsidRPr="00FD7540">
        <w:rPr>
          <w:b/>
          <w:bCs/>
          <w:spacing w:val="22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период</w:t>
      </w:r>
      <w:r w:rsidRPr="00FD7540">
        <w:rPr>
          <w:b/>
          <w:bCs/>
          <w:spacing w:val="33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подготовки</w:t>
      </w:r>
    </w:p>
    <w:p w14:paraId="49C34449" w14:textId="1CF0B10B" w:rsidR="00AA7C3F" w:rsidRDefault="00AA7C3F" w:rsidP="00AA7C3F">
      <w:pPr>
        <w:pStyle w:val="a3"/>
        <w:spacing w:before="17"/>
        <w:ind w:right="51"/>
        <w:jc w:val="center"/>
        <w:rPr>
          <w:b/>
          <w:bCs/>
          <w:w w:val="105"/>
          <w:sz w:val="28"/>
          <w:szCs w:val="28"/>
        </w:rPr>
      </w:pPr>
      <w:r w:rsidRPr="00FD7540">
        <w:rPr>
          <w:b/>
          <w:bCs/>
          <w:w w:val="105"/>
          <w:sz w:val="28"/>
          <w:szCs w:val="28"/>
        </w:rPr>
        <w:t>выпускной</w:t>
      </w:r>
      <w:r w:rsidRPr="00FD7540">
        <w:rPr>
          <w:b/>
          <w:bCs/>
          <w:spacing w:val="7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квалификационной работы</w:t>
      </w:r>
      <w:r w:rsidRPr="00FD7540">
        <w:rPr>
          <w:b/>
          <w:bCs/>
          <w:spacing w:val="-2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по</w:t>
      </w:r>
      <w:r w:rsidRPr="00FD7540">
        <w:rPr>
          <w:b/>
          <w:bCs/>
          <w:spacing w:val="-18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программе</w:t>
      </w:r>
      <w:r w:rsidRPr="00FD7540">
        <w:rPr>
          <w:b/>
          <w:bCs/>
          <w:spacing w:val="-10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бакалавриата</w:t>
      </w:r>
    </w:p>
    <w:p w14:paraId="58C4ADAA" w14:textId="0C473538" w:rsidR="00AA7C3F" w:rsidRDefault="00AA7C3F" w:rsidP="00AA7C3F">
      <w:pPr>
        <w:pStyle w:val="a3"/>
        <w:spacing w:before="17"/>
        <w:ind w:right="51"/>
        <w:jc w:val="center"/>
        <w:rPr>
          <w:b/>
          <w:bCs/>
          <w:w w:val="105"/>
          <w:sz w:val="28"/>
          <w:szCs w:val="28"/>
        </w:rPr>
      </w:pPr>
    </w:p>
    <w:tbl>
      <w:tblPr>
        <w:tblStyle w:val="a5"/>
        <w:tblW w:w="10201" w:type="dxa"/>
        <w:tblInd w:w="-567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412EEE" w:rsidRPr="00A32E72" w14:paraId="6FF62C83" w14:textId="77777777" w:rsidTr="00446590">
        <w:tc>
          <w:tcPr>
            <w:tcW w:w="3256" w:type="dxa"/>
          </w:tcPr>
          <w:p w14:paraId="2B5924F1" w14:textId="77777777" w:rsidR="00412EEE" w:rsidRPr="001152B0" w:rsidRDefault="00412EEE" w:rsidP="00ED7144">
            <w:pPr>
              <w:adjustRightInd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6945" w:type="dxa"/>
          </w:tcPr>
          <w:p w14:paraId="15EAE8EB" w14:textId="20EC9A22" w:rsidR="00412EEE" w:rsidRPr="00446590" w:rsidRDefault="00412EEE" w:rsidP="00ED7144">
            <w:pPr>
              <w:spacing w:after="160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12EEE" w:rsidRPr="00A32E72" w14:paraId="4044B02C" w14:textId="77777777" w:rsidTr="00446590">
        <w:tc>
          <w:tcPr>
            <w:tcW w:w="3256" w:type="dxa"/>
          </w:tcPr>
          <w:p w14:paraId="6AC30A32" w14:textId="77777777" w:rsidR="00412EEE" w:rsidRDefault="00412EEE" w:rsidP="00ED7144">
            <w:pPr>
              <w:adjustRightIn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76B08FD" w14:textId="6FEAF5BA" w:rsidR="00412EEE" w:rsidRPr="00412EEE" w:rsidRDefault="00412EEE" w:rsidP="00412EEE">
            <w:pPr>
              <w:spacing w:after="160"/>
              <w:jc w:val="center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AE7866">
              <w:rPr>
                <w:sz w:val="20"/>
                <w:szCs w:val="20"/>
              </w:rPr>
              <w:t>(фамилия, имя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7866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412EEE" w:rsidRPr="00F61C51" w14:paraId="1BE1B8A4" w14:textId="77777777" w:rsidTr="00446590">
        <w:tc>
          <w:tcPr>
            <w:tcW w:w="3256" w:type="dxa"/>
          </w:tcPr>
          <w:p w14:paraId="52169B6E" w14:textId="77777777" w:rsidR="00412EEE" w:rsidRPr="001152B0" w:rsidRDefault="00412EEE" w:rsidP="00ED7144">
            <w:pPr>
              <w:tabs>
                <w:tab w:val="left" w:pos="9356"/>
                <w:tab w:val="left" w:leader="underscore" w:pos="10037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>Кафедра</w:t>
            </w:r>
          </w:p>
        </w:tc>
        <w:tc>
          <w:tcPr>
            <w:tcW w:w="6945" w:type="dxa"/>
          </w:tcPr>
          <w:p w14:paraId="4855BA87" w14:textId="77777777" w:rsidR="00412EEE" w:rsidRPr="00412EEE" w:rsidRDefault="00412EEE" w:rsidP="00ED7144">
            <w:pPr>
              <w:tabs>
                <w:tab w:val="left" w:pos="9356"/>
                <w:tab w:val="left" w:leader="underscore" w:pos="10037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«Бухгалтерский учет, аудит, статистика»</w:t>
            </w:r>
          </w:p>
        </w:tc>
      </w:tr>
      <w:tr w:rsidR="00412EEE" w:rsidRPr="00F61C51" w14:paraId="5DE24E11" w14:textId="77777777" w:rsidTr="00446590">
        <w:tc>
          <w:tcPr>
            <w:tcW w:w="3256" w:type="dxa"/>
          </w:tcPr>
          <w:p w14:paraId="3D753F20" w14:textId="77777777" w:rsidR="00412EEE" w:rsidRPr="001152B0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 xml:space="preserve">Направление подготовки    </w:t>
            </w:r>
          </w:p>
        </w:tc>
        <w:tc>
          <w:tcPr>
            <w:tcW w:w="6945" w:type="dxa"/>
          </w:tcPr>
          <w:p w14:paraId="56037668" w14:textId="0327F516" w:rsidR="00412EEE" w:rsidRPr="00412EEE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38.0</w:t>
            </w:r>
            <w:r w:rsidRPr="00412EEE">
              <w:rPr>
                <w:iCs/>
                <w:sz w:val="28"/>
                <w:szCs w:val="28"/>
                <w:lang w:val="en-US"/>
              </w:rPr>
              <w:t>3</w:t>
            </w:r>
            <w:r w:rsidRPr="00412EEE">
              <w:rPr>
                <w:iCs/>
                <w:sz w:val="28"/>
                <w:szCs w:val="28"/>
              </w:rPr>
              <w:t>.01 Экономика</w:t>
            </w:r>
          </w:p>
        </w:tc>
      </w:tr>
      <w:tr w:rsidR="00412EEE" w:rsidRPr="00F61C51" w14:paraId="7A13D8EB" w14:textId="77777777" w:rsidTr="00446590">
        <w:tc>
          <w:tcPr>
            <w:tcW w:w="3256" w:type="dxa"/>
          </w:tcPr>
          <w:p w14:paraId="4DD9DDA8" w14:textId="5C0D7EA1" w:rsidR="00412EEE" w:rsidRPr="001152B0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 w:rsidRPr="001152B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945" w:type="dxa"/>
          </w:tcPr>
          <w:p w14:paraId="3A195D0F" w14:textId="012B0B86" w:rsidR="00412EEE" w:rsidRPr="00446590" w:rsidRDefault="009C2653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8963BA">
              <w:rPr>
                <w:iCs/>
                <w:sz w:val="28"/>
                <w:szCs w:val="28"/>
              </w:rPr>
              <w:t>Аудит и внутренний контроль</w:t>
            </w:r>
            <w:r>
              <w:rPr>
                <w:iCs/>
                <w:sz w:val="28"/>
                <w:szCs w:val="28"/>
              </w:rPr>
              <w:t>»</w:t>
            </w:r>
          </w:p>
        </w:tc>
      </w:tr>
      <w:tr w:rsidR="00412EEE" w:rsidRPr="00F61C51" w14:paraId="20182D93" w14:textId="77777777" w:rsidTr="00446590">
        <w:tc>
          <w:tcPr>
            <w:tcW w:w="3256" w:type="dxa"/>
          </w:tcPr>
          <w:p w14:paraId="6675B2B8" w14:textId="77777777" w:rsidR="00412EEE" w:rsidRPr="001152B0" w:rsidRDefault="00412EEE" w:rsidP="00ED7144">
            <w:pPr>
              <w:jc w:val="both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 xml:space="preserve">Наименование темы    </w:t>
            </w:r>
          </w:p>
        </w:tc>
        <w:tc>
          <w:tcPr>
            <w:tcW w:w="6945" w:type="dxa"/>
          </w:tcPr>
          <w:p w14:paraId="4C5626B8" w14:textId="32C79AE6" w:rsidR="00412EEE" w:rsidRPr="00446590" w:rsidRDefault="00412EEE" w:rsidP="00ED7144">
            <w:pPr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</w:p>
        </w:tc>
      </w:tr>
      <w:tr w:rsidR="00412EEE" w:rsidRPr="00F61C51" w14:paraId="32ED1064" w14:textId="77777777" w:rsidTr="00446590">
        <w:tc>
          <w:tcPr>
            <w:tcW w:w="3256" w:type="dxa"/>
          </w:tcPr>
          <w:p w14:paraId="5A9913E0" w14:textId="77777777" w:rsidR="00412EEE" w:rsidRPr="001152B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sz w:val="16"/>
                <w:szCs w:val="16"/>
              </w:rPr>
            </w:pPr>
          </w:p>
          <w:p w14:paraId="3D9C7069" w14:textId="77777777" w:rsidR="00412EEE" w:rsidRPr="001152B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945" w:type="dxa"/>
          </w:tcPr>
          <w:p w14:paraId="35914589" w14:textId="77777777" w:rsidR="00412EEE" w:rsidRPr="00F61C51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16"/>
                <w:szCs w:val="16"/>
              </w:rPr>
            </w:pPr>
          </w:p>
          <w:p w14:paraId="6157B370" w14:textId="17F2A2E6" w:rsidR="00412EEE" w:rsidRPr="0044659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Cs/>
                <w:sz w:val="28"/>
                <w:szCs w:val="28"/>
              </w:rPr>
            </w:pPr>
          </w:p>
          <w:p w14:paraId="212566FF" w14:textId="313535A4" w:rsidR="00412EEE" w:rsidRPr="00F61C51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412EEE" w:rsidRPr="00AE7866" w14:paraId="7F213DDC" w14:textId="77777777" w:rsidTr="00446590">
        <w:tc>
          <w:tcPr>
            <w:tcW w:w="3256" w:type="dxa"/>
          </w:tcPr>
          <w:p w14:paraId="4B9A984E" w14:textId="77777777" w:rsidR="00412EEE" w:rsidRPr="00AE7866" w:rsidRDefault="00412EEE" w:rsidP="00ED7144">
            <w:pPr>
              <w:tabs>
                <w:tab w:val="left" w:pos="9356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4D1C939" w14:textId="5D4DBE3F" w:rsidR="00412EEE" w:rsidRPr="00AE7866" w:rsidRDefault="00412EEE" w:rsidP="00ED7144">
            <w:pPr>
              <w:tabs>
                <w:tab w:val="left" w:pos="9356"/>
              </w:tabs>
              <w:adjustRightInd w:val="0"/>
              <w:jc w:val="center"/>
              <w:rPr>
                <w:sz w:val="20"/>
                <w:szCs w:val="20"/>
              </w:rPr>
            </w:pPr>
            <w:r w:rsidRPr="00AE7866">
              <w:rPr>
                <w:sz w:val="20"/>
                <w:szCs w:val="20"/>
              </w:rPr>
              <w:t>(имя</w:t>
            </w:r>
            <w:r w:rsidRPr="00412EEE">
              <w:rPr>
                <w:sz w:val="20"/>
                <w:szCs w:val="20"/>
              </w:rPr>
              <w:t xml:space="preserve"> </w:t>
            </w:r>
            <w:r w:rsidRPr="00AE7866">
              <w:rPr>
                <w:sz w:val="20"/>
                <w:szCs w:val="20"/>
              </w:rPr>
              <w:t>отчество фамилия, должность, ученое звание, ученая степень)</w:t>
            </w:r>
          </w:p>
        </w:tc>
      </w:tr>
    </w:tbl>
    <w:p w14:paraId="22D14C62" w14:textId="77777777" w:rsidR="00AA7C3F" w:rsidRPr="00FD7540" w:rsidRDefault="00AA7C3F" w:rsidP="00AA7C3F">
      <w:pPr>
        <w:pStyle w:val="a3"/>
        <w:spacing w:before="17"/>
        <w:ind w:right="51"/>
        <w:rPr>
          <w:b/>
          <w:bCs/>
          <w:sz w:val="28"/>
          <w:szCs w:val="28"/>
        </w:rPr>
      </w:pPr>
    </w:p>
    <w:p w14:paraId="17E7E8F5" w14:textId="24C565D6" w:rsidR="0036517C" w:rsidRDefault="00A8106F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заявленных целей и задач теме ВКР:</w:t>
      </w:r>
    </w:p>
    <w:p w14:paraId="43E09B62" w14:textId="77777777" w:rsidR="00A8106F" w:rsidRPr="00A8106F" w:rsidRDefault="00A8106F" w:rsidP="00C7363C">
      <w:pPr>
        <w:jc w:val="both"/>
        <w:rPr>
          <w:sz w:val="28"/>
          <w:szCs w:val="28"/>
        </w:rPr>
      </w:pPr>
    </w:p>
    <w:p w14:paraId="26B49E5A" w14:textId="0D9070B7" w:rsidR="00A8106F" w:rsidRDefault="00A8106F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полученных результатов заявленным целям и задачам:</w:t>
      </w:r>
    </w:p>
    <w:p w14:paraId="4853E635" w14:textId="77777777" w:rsidR="00A8106F" w:rsidRPr="00A8106F" w:rsidRDefault="00A8106F" w:rsidP="00C7363C">
      <w:pPr>
        <w:pStyle w:val="a6"/>
        <w:ind w:left="0"/>
        <w:jc w:val="both"/>
        <w:rPr>
          <w:sz w:val="28"/>
          <w:szCs w:val="28"/>
        </w:rPr>
      </w:pPr>
    </w:p>
    <w:p w14:paraId="7940DC64" w14:textId="14178B32" w:rsidR="00A8106F" w:rsidRDefault="00A8106F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проводить исследование в профессиональной деятельности (умение анализировать, владеть методами исследования и представления результатов): </w:t>
      </w:r>
    </w:p>
    <w:p w14:paraId="50ED11F1" w14:textId="77777777" w:rsidR="00A8106F" w:rsidRPr="00A8106F" w:rsidRDefault="00A8106F" w:rsidP="00C7363C">
      <w:pPr>
        <w:pStyle w:val="a6"/>
        <w:ind w:left="0"/>
        <w:jc w:val="both"/>
        <w:rPr>
          <w:sz w:val="28"/>
          <w:szCs w:val="28"/>
        </w:rPr>
      </w:pPr>
    </w:p>
    <w:p w14:paraId="6643C518" w14:textId="73A36948" w:rsidR="00A8106F" w:rsidRDefault="00A8106F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</w:p>
    <w:p w14:paraId="3F658700" w14:textId="77777777" w:rsidR="00A8106F" w:rsidRPr="00A8106F" w:rsidRDefault="00A8106F" w:rsidP="00C7363C">
      <w:pPr>
        <w:pStyle w:val="a6"/>
        <w:ind w:left="0"/>
        <w:jc w:val="both"/>
        <w:rPr>
          <w:sz w:val="28"/>
          <w:szCs w:val="28"/>
        </w:rPr>
      </w:pPr>
    </w:p>
    <w:p w14:paraId="5F0AE0F9" w14:textId="64CF0367" w:rsidR="00A8106F" w:rsidRDefault="000E4792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Наличие конкретных предложений и рекомендаций, сформулированных в ВКР, ценность полученных результатов:</w:t>
      </w:r>
    </w:p>
    <w:p w14:paraId="6385AC85" w14:textId="77777777" w:rsidR="000E4792" w:rsidRPr="000E4792" w:rsidRDefault="000E4792" w:rsidP="00C7363C">
      <w:pPr>
        <w:pStyle w:val="a6"/>
        <w:ind w:left="0"/>
        <w:jc w:val="both"/>
        <w:rPr>
          <w:sz w:val="28"/>
          <w:szCs w:val="28"/>
        </w:rPr>
      </w:pPr>
    </w:p>
    <w:p w14:paraId="74C27815" w14:textId="60932520" w:rsidR="000E4792" w:rsidRDefault="000E4792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14:paraId="23E97659" w14:textId="77777777" w:rsidR="000E4792" w:rsidRPr="000E4792" w:rsidRDefault="000E4792" w:rsidP="00C7363C">
      <w:pPr>
        <w:pStyle w:val="a6"/>
        <w:ind w:left="0"/>
        <w:jc w:val="both"/>
        <w:rPr>
          <w:sz w:val="28"/>
          <w:szCs w:val="28"/>
        </w:rPr>
      </w:pPr>
    </w:p>
    <w:p w14:paraId="08043171" w14:textId="01D5607D" w:rsidR="000E4792" w:rsidRDefault="008857E6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 </w:t>
      </w:r>
    </w:p>
    <w:p w14:paraId="71E34F7C" w14:textId="5B89352D" w:rsidR="008857E6" w:rsidRDefault="008857E6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(%) заимствований в ВКР:</w:t>
      </w:r>
    </w:p>
    <w:p w14:paraId="0FDD1544" w14:textId="77777777" w:rsidR="008857E6" w:rsidRPr="008857E6" w:rsidRDefault="008857E6" w:rsidP="00C7363C">
      <w:pPr>
        <w:pStyle w:val="a6"/>
        <w:ind w:left="0"/>
        <w:jc w:val="both"/>
        <w:rPr>
          <w:sz w:val="28"/>
          <w:szCs w:val="28"/>
        </w:rPr>
      </w:pPr>
    </w:p>
    <w:p w14:paraId="39C9DAD6" w14:textId="4866B186" w:rsidR="008857E6" w:rsidRDefault="008857E6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в работе обучающегося в период подготовки ВКР:</w:t>
      </w:r>
    </w:p>
    <w:p w14:paraId="0F8B8815" w14:textId="77777777" w:rsidR="008857E6" w:rsidRPr="008857E6" w:rsidRDefault="008857E6" w:rsidP="00C7363C">
      <w:pPr>
        <w:pStyle w:val="a6"/>
        <w:ind w:left="0"/>
        <w:jc w:val="both"/>
        <w:rPr>
          <w:sz w:val="28"/>
          <w:szCs w:val="28"/>
        </w:rPr>
      </w:pPr>
    </w:p>
    <w:p w14:paraId="26B52CFC" w14:textId="5B6AE42F" w:rsidR="008857E6" w:rsidRDefault="008857E6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ВКР обучающегося ________________________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14:paraId="4BC97E73" w14:textId="77777777" w:rsidR="008857E6" w:rsidRPr="008857E6" w:rsidRDefault="008857E6" w:rsidP="008857E6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C7363C" w14:paraId="66CDD1EE" w14:textId="77777777" w:rsidTr="00CF61D3">
        <w:tc>
          <w:tcPr>
            <w:tcW w:w="8625" w:type="dxa"/>
          </w:tcPr>
          <w:p w14:paraId="7BF0FAAE" w14:textId="44FCDD17" w:rsidR="00C7363C" w:rsidRDefault="00CF61D3" w:rsidP="008857E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  <w:tr w:rsidR="00C7363C" w14:paraId="56907BD8" w14:textId="77777777" w:rsidTr="00CF61D3">
        <w:tc>
          <w:tcPr>
            <w:tcW w:w="8625" w:type="dxa"/>
          </w:tcPr>
          <w:p w14:paraId="4C724366" w14:textId="086EEB8B" w:rsidR="00C7363C" w:rsidRPr="00C7363C" w:rsidRDefault="00C7363C" w:rsidP="00C7363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7363C">
              <w:rPr>
                <w:sz w:val="20"/>
                <w:szCs w:val="20"/>
              </w:rPr>
              <w:t>(И.О. Фамилия руководителя)</w:t>
            </w:r>
          </w:p>
        </w:tc>
      </w:tr>
      <w:tr w:rsidR="00C7363C" w14:paraId="57CEF39D" w14:textId="77777777" w:rsidTr="00CF61D3">
        <w:tc>
          <w:tcPr>
            <w:tcW w:w="8625" w:type="dxa"/>
          </w:tcPr>
          <w:p w14:paraId="16FBE00C" w14:textId="4ED0022B" w:rsidR="00C7363C" w:rsidRDefault="00C7363C" w:rsidP="008857E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7363C" w14:paraId="302DD4A4" w14:textId="77777777" w:rsidTr="00CF61D3">
        <w:tc>
          <w:tcPr>
            <w:tcW w:w="8625" w:type="dxa"/>
          </w:tcPr>
          <w:p w14:paraId="0FF8F65B" w14:textId="77777777" w:rsidR="00C7363C" w:rsidRDefault="00C7363C" w:rsidP="008857E6">
            <w:pPr>
              <w:pStyle w:val="a6"/>
              <w:ind w:left="0"/>
              <w:rPr>
                <w:sz w:val="20"/>
                <w:szCs w:val="20"/>
              </w:rPr>
            </w:pPr>
            <w:r w:rsidRPr="00C7363C">
              <w:rPr>
                <w:sz w:val="20"/>
                <w:szCs w:val="20"/>
              </w:rPr>
              <w:t>(подпись руководителя)</w:t>
            </w:r>
          </w:p>
          <w:p w14:paraId="6245F0A5" w14:textId="03708DB4" w:rsidR="00C7363C" w:rsidRPr="00C7363C" w:rsidRDefault="00C7363C" w:rsidP="008857E6">
            <w:pPr>
              <w:pStyle w:val="a6"/>
              <w:ind w:left="0"/>
              <w:rPr>
                <w:sz w:val="20"/>
                <w:szCs w:val="20"/>
              </w:rPr>
            </w:pPr>
          </w:p>
        </w:tc>
      </w:tr>
      <w:tr w:rsidR="00C7363C" w14:paraId="1B3022EA" w14:textId="77777777" w:rsidTr="00CF61D3">
        <w:tc>
          <w:tcPr>
            <w:tcW w:w="8625" w:type="dxa"/>
          </w:tcPr>
          <w:p w14:paraId="2C2ED1B7" w14:textId="0E11EEF0" w:rsidR="00C7363C" w:rsidRPr="00C7363C" w:rsidRDefault="00C7363C" w:rsidP="008857E6">
            <w:pPr>
              <w:pStyle w:val="a6"/>
              <w:ind w:left="0"/>
              <w:rPr>
                <w:sz w:val="28"/>
                <w:szCs w:val="28"/>
              </w:rPr>
            </w:pPr>
            <w:r w:rsidRPr="00C7363C">
              <w:rPr>
                <w:sz w:val="28"/>
                <w:szCs w:val="28"/>
              </w:rPr>
              <w:t>«_____» ______________ 202__ г.</w:t>
            </w:r>
          </w:p>
        </w:tc>
      </w:tr>
    </w:tbl>
    <w:p w14:paraId="22199DDA" w14:textId="77777777" w:rsidR="008857E6" w:rsidRPr="00A8106F" w:rsidRDefault="008857E6" w:rsidP="008857E6">
      <w:pPr>
        <w:pStyle w:val="a6"/>
        <w:rPr>
          <w:sz w:val="28"/>
          <w:szCs w:val="28"/>
        </w:rPr>
      </w:pPr>
    </w:p>
    <w:p w14:paraId="4E2C9403" w14:textId="77777777" w:rsidR="00412EEE" w:rsidRDefault="00412EEE"/>
    <w:sectPr w:rsidR="0041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859"/>
    <w:multiLevelType w:val="hybridMultilevel"/>
    <w:tmpl w:val="E052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8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3F"/>
    <w:rsid w:val="000E4792"/>
    <w:rsid w:val="0036517C"/>
    <w:rsid w:val="00412EEE"/>
    <w:rsid w:val="00446590"/>
    <w:rsid w:val="00513C10"/>
    <w:rsid w:val="008857E6"/>
    <w:rsid w:val="008963BA"/>
    <w:rsid w:val="009749B6"/>
    <w:rsid w:val="009C2653"/>
    <w:rsid w:val="00A8106F"/>
    <w:rsid w:val="00AA7C3F"/>
    <w:rsid w:val="00C7363C"/>
    <w:rsid w:val="00CF61D3"/>
    <w:rsid w:val="00E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10B1"/>
  <w15:chartTrackingRefBased/>
  <w15:docId w15:val="{4EBF4C07-7742-4158-B928-E25FEB4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7C3F"/>
    <w:pPr>
      <w:ind w:right="1938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3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AA7C3F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A7C3F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59"/>
    <w:rsid w:val="0041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Растегаева Фания Саитовна</cp:lastModifiedBy>
  <cp:revision>7</cp:revision>
  <dcterms:created xsi:type="dcterms:W3CDTF">2021-11-13T11:42:00Z</dcterms:created>
  <dcterms:modified xsi:type="dcterms:W3CDTF">2022-09-11T17:09:00Z</dcterms:modified>
</cp:coreProperties>
</file>